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AEFCE" w14:textId="0D094E60" w:rsidR="004C6A8D" w:rsidRPr="006357AD" w:rsidRDefault="004C6A8D" w:rsidP="004C6A8D">
      <w:pPr>
        <w:pStyle w:val="Heading1"/>
        <w:rPr>
          <w:rFonts w:ascii="Arial" w:hAnsi="Arial" w:cs="Arial"/>
          <w:b/>
          <w:bCs/>
          <w:color w:val="auto"/>
          <w:sz w:val="28"/>
          <w:szCs w:val="28"/>
        </w:rPr>
      </w:pPr>
      <w:bookmarkStart w:id="0" w:name="_Toc85107459"/>
      <w:r w:rsidRPr="006357AD">
        <w:rPr>
          <w:rFonts w:ascii="Arial" w:hAnsi="Arial" w:cs="Arial"/>
          <w:b/>
          <w:bCs/>
          <w:color w:val="auto"/>
          <w:sz w:val="28"/>
          <w:szCs w:val="28"/>
        </w:rPr>
        <w:t xml:space="preserve">Appendix 1 </w:t>
      </w:r>
    </w:p>
    <w:p w14:paraId="7ADC5BEB" w14:textId="591C6D53" w:rsidR="004C6A8D" w:rsidRPr="006357AD" w:rsidRDefault="004C6A8D" w:rsidP="004C6A8D">
      <w:pPr>
        <w:pStyle w:val="Heading1"/>
        <w:rPr>
          <w:rFonts w:ascii="Arial" w:hAnsi="Arial" w:cs="Arial"/>
          <w:b/>
          <w:bCs/>
          <w:color w:val="auto"/>
          <w:sz w:val="28"/>
          <w:szCs w:val="28"/>
        </w:rPr>
      </w:pPr>
      <w:r w:rsidRPr="006357AD">
        <w:rPr>
          <w:rFonts w:ascii="Arial" w:hAnsi="Arial" w:cs="Arial"/>
          <w:b/>
          <w:bCs/>
          <w:color w:val="auto"/>
          <w:sz w:val="28"/>
          <w:szCs w:val="28"/>
        </w:rPr>
        <w:t>Acceptable Use Agreement</w:t>
      </w:r>
      <w:bookmarkEnd w:id="0"/>
    </w:p>
    <w:p w14:paraId="2115B70F" w14:textId="77777777" w:rsidR="004C6A8D" w:rsidRDefault="004C6A8D" w:rsidP="004C6A8D">
      <w:pPr>
        <w:autoSpaceDE w:val="0"/>
        <w:autoSpaceDN w:val="0"/>
        <w:adjustRightInd w:val="0"/>
        <w:spacing w:after="200" w:line="276" w:lineRule="auto"/>
        <w:jc w:val="both"/>
        <w:rPr>
          <w:rFonts w:ascii="Arial" w:hAnsi="Arial" w:cs="Arial"/>
        </w:rPr>
      </w:pPr>
    </w:p>
    <w:p w14:paraId="72BF3B7B" w14:textId="6C2D4DFC"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This agreement complies with the requirements of the General Data Protection Regulation (GDPR), Data Protection Act 2018, Freedom of Information Act 2000, Human Rights Act 1998 and other relevant legislation regarding the taking and use of photographic images of children.</w:t>
      </w:r>
    </w:p>
    <w:p w14:paraId="2D59DA4A"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Please also refer to Plymtree Pre-school’s Privacy Notices, Privacy Standard, E-Safety Policy and Safeguarding Policy.</w:t>
      </w:r>
    </w:p>
    <w:p w14:paraId="6B18256B"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All images will be used in a manner respectful of the requirements of the GDPR.</w:t>
      </w:r>
    </w:p>
    <w:p w14:paraId="1860603A"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This means that images will be:</w:t>
      </w:r>
    </w:p>
    <w:p w14:paraId="44584957" w14:textId="77777777" w:rsidR="004C6A8D" w:rsidRPr="004C6A8D" w:rsidRDefault="004C6A8D" w:rsidP="004C6A8D">
      <w:pPr>
        <w:pStyle w:val="ListParagraph"/>
        <w:numPr>
          <w:ilvl w:val="0"/>
          <w:numId w:val="1"/>
        </w:numPr>
        <w:autoSpaceDE w:val="0"/>
        <w:autoSpaceDN w:val="0"/>
        <w:adjustRightInd w:val="0"/>
        <w:spacing w:after="200" w:line="276" w:lineRule="auto"/>
        <w:jc w:val="both"/>
        <w:rPr>
          <w:rFonts w:ascii="Arial" w:hAnsi="Arial" w:cs="Arial"/>
        </w:rPr>
      </w:pPr>
      <w:r w:rsidRPr="004C6A8D">
        <w:rPr>
          <w:rFonts w:ascii="Arial" w:hAnsi="Arial" w:cs="Arial"/>
        </w:rPr>
        <w:t>fairly and lawfully processed;</w:t>
      </w:r>
    </w:p>
    <w:p w14:paraId="0A027842" w14:textId="77777777" w:rsidR="004C6A8D" w:rsidRPr="004C6A8D" w:rsidRDefault="004C6A8D" w:rsidP="004C6A8D">
      <w:pPr>
        <w:pStyle w:val="ListParagraph"/>
        <w:numPr>
          <w:ilvl w:val="0"/>
          <w:numId w:val="1"/>
        </w:numPr>
        <w:autoSpaceDE w:val="0"/>
        <w:autoSpaceDN w:val="0"/>
        <w:adjustRightInd w:val="0"/>
        <w:spacing w:after="200" w:line="276" w:lineRule="auto"/>
        <w:jc w:val="both"/>
        <w:rPr>
          <w:rFonts w:ascii="Arial" w:hAnsi="Arial" w:cs="Arial"/>
        </w:rPr>
      </w:pPr>
      <w:r w:rsidRPr="004C6A8D">
        <w:rPr>
          <w:rFonts w:ascii="Arial" w:hAnsi="Arial" w:cs="Arial"/>
        </w:rPr>
        <w:t>processed for limited, specifically stated purposes only;</w:t>
      </w:r>
    </w:p>
    <w:p w14:paraId="1BCC33CD" w14:textId="77777777" w:rsidR="004C6A8D" w:rsidRPr="004C6A8D" w:rsidRDefault="004C6A8D" w:rsidP="004C6A8D">
      <w:pPr>
        <w:pStyle w:val="ListParagraph"/>
        <w:numPr>
          <w:ilvl w:val="0"/>
          <w:numId w:val="1"/>
        </w:numPr>
        <w:autoSpaceDE w:val="0"/>
        <w:autoSpaceDN w:val="0"/>
        <w:adjustRightInd w:val="0"/>
        <w:spacing w:after="200" w:line="276" w:lineRule="auto"/>
        <w:jc w:val="both"/>
        <w:rPr>
          <w:rFonts w:ascii="Arial" w:hAnsi="Arial" w:cs="Arial"/>
        </w:rPr>
      </w:pPr>
      <w:r w:rsidRPr="004C6A8D">
        <w:rPr>
          <w:rFonts w:ascii="Arial" w:hAnsi="Arial" w:cs="Arial"/>
        </w:rPr>
        <w:t>used in a way that is adequate;</w:t>
      </w:r>
    </w:p>
    <w:p w14:paraId="03EBFF51" w14:textId="77777777" w:rsidR="004C6A8D" w:rsidRPr="004C6A8D" w:rsidRDefault="004C6A8D" w:rsidP="004C6A8D">
      <w:pPr>
        <w:pStyle w:val="ListParagraph"/>
        <w:numPr>
          <w:ilvl w:val="0"/>
          <w:numId w:val="1"/>
        </w:numPr>
        <w:autoSpaceDE w:val="0"/>
        <w:autoSpaceDN w:val="0"/>
        <w:adjustRightInd w:val="0"/>
        <w:spacing w:after="200" w:line="276" w:lineRule="auto"/>
        <w:jc w:val="both"/>
        <w:rPr>
          <w:rFonts w:ascii="Arial" w:hAnsi="Arial" w:cs="Arial"/>
        </w:rPr>
      </w:pPr>
      <w:r w:rsidRPr="004C6A8D">
        <w:rPr>
          <w:rFonts w:ascii="Arial" w:hAnsi="Arial" w:cs="Arial"/>
        </w:rPr>
        <w:t>relevant and not excessive;</w:t>
      </w:r>
    </w:p>
    <w:p w14:paraId="0FAE709D" w14:textId="77777777" w:rsidR="004C6A8D" w:rsidRPr="004C6A8D" w:rsidRDefault="004C6A8D" w:rsidP="004C6A8D">
      <w:pPr>
        <w:pStyle w:val="ListParagraph"/>
        <w:numPr>
          <w:ilvl w:val="0"/>
          <w:numId w:val="1"/>
        </w:numPr>
        <w:autoSpaceDE w:val="0"/>
        <w:autoSpaceDN w:val="0"/>
        <w:adjustRightInd w:val="0"/>
        <w:spacing w:after="200" w:line="276" w:lineRule="auto"/>
        <w:jc w:val="both"/>
        <w:rPr>
          <w:rFonts w:ascii="Arial" w:hAnsi="Arial" w:cs="Arial"/>
        </w:rPr>
      </w:pPr>
      <w:r w:rsidRPr="004C6A8D">
        <w:rPr>
          <w:rFonts w:ascii="Arial" w:hAnsi="Arial" w:cs="Arial"/>
        </w:rPr>
        <w:t>accurate and up to date;</w:t>
      </w:r>
    </w:p>
    <w:p w14:paraId="3222F4A1" w14:textId="77777777" w:rsidR="004C6A8D" w:rsidRPr="004C6A8D" w:rsidRDefault="004C6A8D" w:rsidP="004C6A8D">
      <w:pPr>
        <w:pStyle w:val="ListParagraph"/>
        <w:numPr>
          <w:ilvl w:val="0"/>
          <w:numId w:val="1"/>
        </w:numPr>
        <w:autoSpaceDE w:val="0"/>
        <w:autoSpaceDN w:val="0"/>
        <w:adjustRightInd w:val="0"/>
        <w:spacing w:after="200" w:line="276" w:lineRule="auto"/>
        <w:jc w:val="both"/>
        <w:rPr>
          <w:rFonts w:ascii="Arial" w:hAnsi="Arial" w:cs="Arial"/>
        </w:rPr>
      </w:pPr>
      <w:r w:rsidRPr="004C6A8D">
        <w:rPr>
          <w:rFonts w:ascii="Arial" w:hAnsi="Arial" w:cs="Arial"/>
        </w:rPr>
        <w:t>kept on file for no longer than is necessary;</w:t>
      </w:r>
    </w:p>
    <w:p w14:paraId="020F83CF" w14:textId="77777777" w:rsidR="004C6A8D" w:rsidRPr="004C6A8D" w:rsidRDefault="004C6A8D" w:rsidP="004C6A8D">
      <w:pPr>
        <w:pStyle w:val="ListParagraph"/>
        <w:numPr>
          <w:ilvl w:val="0"/>
          <w:numId w:val="1"/>
        </w:numPr>
        <w:autoSpaceDE w:val="0"/>
        <w:autoSpaceDN w:val="0"/>
        <w:adjustRightInd w:val="0"/>
        <w:spacing w:after="200" w:line="276" w:lineRule="auto"/>
        <w:jc w:val="both"/>
        <w:rPr>
          <w:rFonts w:ascii="Arial" w:hAnsi="Arial" w:cs="Arial"/>
        </w:rPr>
      </w:pPr>
      <w:r w:rsidRPr="004C6A8D">
        <w:rPr>
          <w:rFonts w:ascii="Arial" w:hAnsi="Arial" w:cs="Arial"/>
        </w:rPr>
        <w:t>processed in line with an individual’s legal rights;</w:t>
      </w:r>
    </w:p>
    <w:p w14:paraId="28403BF8" w14:textId="77777777" w:rsidR="004C6A8D" w:rsidRPr="004C6A8D" w:rsidRDefault="004C6A8D" w:rsidP="004C6A8D">
      <w:pPr>
        <w:pStyle w:val="ListParagraph"/>
        <w:numPr>
          <w:ilvl w:val="0"/>
          <w:numId w:val="2"/>
        </w:numPr>
        <w:autoSpaceDE w:val="0"/>
        <w:autoSpaceDN w:val="0"/>
        <w:adjustRightInd w:val="0"/>
        <w:spacing w:after="200" w:line="276" w:lineRule="auto"/>
        <w:ind w:left="1134" w:hanging="11"/>
        <w:jc w:val="both"/>
        <w:rPr>
          <w:rFonts w:ascii="Arial" w:hAnsi="Arial" w:cs="Arial"/>
        </w:rPr>
      </w:pPr>
      <w:r w:rsidRPr="004C6A8D">
        <w:rPr>
          <w:rFonts w:ascii="Arial" w:hAnsi="Arial" w:cs="Arial"/>
        </w:rPr>
        <w:t>kept securely;</w:t>
      </w:r>
    </w:p>
    <w:p w14:paraId="43497389" w14:textId="77777777" w:rsidR="004C6A8D" w:rsidRPr="004C6A8D" w:rsidRDefault="004C6A8D" w:rsidP="004C6A8D">
      <w:pPr>
        <w:pStyle w:val="ListParagraph"/>
        <w:numPr>
          <w:ilvl w:val="0"/>
          <w:numId w:val="2"/>
        </w:numPr>
        <w:autoSpaceDE w:val="0"/>
        <w:autoSpaceDN w:val="0"/>
        <w:adjustRightInd w:val="0"/>
        <w:spacing w:after="200" w:line="276" w:lineRule="auto"/>
        <w:ind w:left="1134" w:hanging="11"/>
        <w:jc w:val="both"/>
        <w:rPr>
          <w:rFonts w:ascii="Arial" w:hAnsi="Arial" w:cs="Arial"/>
        </w:rPr>
      </w:pPr>
      <w:r w:rsidRPr="004C6A8D">
        <w:rPr>
          <w:rFonts w:ascii="Arial" w:hAnsi="Arial" w:cs="Arial"/>
        </w:rPr>
        <w:t>adequately protected if transferred to other countries.</w:t>
      </w:r>
    </w:p>
    <w:p w14:paraId="73E22276" w14:textId="77777777" w:rsidR="004C6A8D" w:rsidRPr="004C6A8D" w:rsidRDefault="004C6A8D" w:rsidP="004C6A8D">
      <w:pPr>
        <w:autoSpaceDE w:val="0"/>
        <w:autoSpaceDN w:val="0"/>
        <w:adjustRightInd w:val="0"/>
        <w:spacing w:after="200" w:line="276" w:lineRule="auto"/>
        <w:jc w:val="both"/>
        <w:rPr>
          <w:rFonts w:ascii="Arial" w:hAnsi="Arial" w:cs="Arial"/>
          <w:b/>
          <w:bCs/>
        </w:rPr>
      </w:pPr>
      <w:r w:rsidRPr="004C6A8D">
        <w:rPr>
          <w:rFonts w:ascii="Arial" w:hAnsi="Arial" w:cs="Arial"/>
        </w:rPr>
        <w:t>It must be recognised that</w:t>
      </w:r>
      <w:r w:rsidRPr="004C6A8D">
        <w:rPr>
          <w:rFonts w:ascii="Arial" w:hAnsi="Arial" w:cs="Arial"/>
          <w:b/>
          <w:bCs/>
        </w:rPr>
        <w:t xml:space="preserve"> </w:t>
      </w:r>
      <w:r w:rsidRPr="004C6A8D">
        <w:rPr>
          <w:rFonts w:ascii="Arial" w:hAnsi="Arial" w:cs="Arial"/>
        </w:rPr>
        <w:t>children and young people</w:t>
      </w:r>
      <w:r w:rsidRPr="004C6A8D">
        <w:rPr>
          <w:rFonts w:ascii="Arial" w:hAnsi="Arial" w:cs="Arial"/>
          <w:b/>
          <w:bCs/>
        </w:rPr>
        <w:t xml:space="preserve"> </w:t>
      </w:r>
      <w:r w:rsidRPr="004C6A8D">
        <w:rPr>
          <w:rFonts w:ascii="Arial" w:hAnsi="Arial" w:cs="Arial"/>
        </w:rPr>
        <w:t>could be exposed to potential</w:t>
      </w:r>
      <w:r w:rsidRPr="004C6A8D">
        <w:rPr>
          <w:rFonts w:ascii="Arial" w:hAnsi="Arial" w:cs="Arial"/>
          <w:b/>
          <w:bCs/>
        </w:rPr>
        <w:t xml:space="preserve"> </w:t>
      </w:r>
      <w:r w:rsidRPr="004C6A8D">
        <w:rPr>
          <w:rFonts w:ascii="Arial" w:hAnsi="Arial" w:cs="Arial"/>
        </w:rPr>
        <w:t>risk should images be</w:t>
      </w:r>
      <w:r w:rsidRPr="004C6A8D">
        <w:rPr>
          <w:rFonts w:ascii="Arial" w:hAnsi="Arial" w:cs="Arial"/>
          <w:b/>
          <w:bCs/>
        </w:rPr>
        <w:t xml:space="preserve"> </w:t>
      </w:r>
      <w:r w:rsidRPr="004C6A8D">
        <w:rPr>
          <w:rFonts w:ascii="Arial" w:hAnsi="Arial" w:cs="Arial"/>
        </w:rPr>
        <w:t>misused, including:</w:t>
      </w:r>
      <w:r w:rsidRPr="004C6A8D">
        <w:rPr>
          <w:rFonts w:ascii="Arial" w:hAnsi="Arial" w:cs="Arial"/>
          <w:b/>
          <w:bCs/>
        </w:rPr>
        <w:t xml:space="preserve"> </w:t>
      </w:r>
    </w:p>
    <w:p w14:paraId="455104F3" w14:textId="77777777" w:rsidR="004C6A8D" w:rsidRPr="004C6A8D" w:rsidRDefault="004C6A8D" w:rsidP="004C6A8D">
      <w:pPr>
        <w:pStyle w:val="ListParagraph"/>
        <w:numPr>
          <w:ilvl w:val="0"/>
          <w:numId w:val="3"/>
        </w:numPr>
        <w:autoSpaceDE w:val="0"/>
        <w:autoSpaceDN w:val="0"/>
        <w:adjustRightInd w:val="0"/>
        <w:spacing w:after="200" w:line="276" w:lineRule="auto"/>
        <w:jc w:val="both"/>
        <w:rPr>
          <w:rFonts w:ascii="Arial" w:hAnsi="Arial" w:cs="Arial"/>
          <w:b/>
          <w:bCs/>
        </w:rPr>
      </w:pPr>
      <w:r w:rsidRPr="004C6A8D">
        <w:rPr>
          <w:rFonts w:ascii="Arial" w:hAnsi="Arial" w:cs="Arial"/>
        </w:rPr>
        <w:t>The making, taking and</w:t>
      </w:r>
      <w:r w:rsidRPr="004C6A8D">
        <w:rPr>
          <w:rFonts w:ascii="Arial" w:hAnsi="Arial" w:cs="Arial"/>
          <w:b/>
          <w:bCs/>
        </w:rPr>
        <w:t xml:space="preserve"> </w:t>
      </w:r>
      <w:r w:rsidRPr="004C6A8D">
        <w:rPr>
          <w:rFonts w:ascii="Arial" w:hAnsi="Arial" w:cs="Arial"/>
        </w:rPr>
        <w:t>distribution of inappropriate</w:t>
      </w:r>
      <w:r w:rsidRPr="004C6A8D">
        <w:rPr>
          <w:rFonts w:ascii="Arial" w:hAnsi="Arial" w:cs="Arial"/>
          <w:b/>
          <w:bCs/>
        </w:rPr>
        <w:t xml:space="preserve"> </w:t>
      </w:r>
      <w:r w:rsidRPr="004C6A8D">
        <w:rPr>
          <w:rFonts w:ascii="Arial" w:hAnsi="Arial" w:cs="Arial"/>
        </w:rPr>
        <w:t>and indecent images.</w:t>
      </w:r>
    </w:p>
    <w:p w14:paraId="5037B053" w14:textId="77777777" w:rsidR="004C6A8D" w:rsidRPr="004C6A8D" w:rsidRDefault="004C6A8D" w:rsidP="004C6A8D">
      <w:pPr>
        <w:pStyle w:val="ListParagraph"/>
        <w:numPr>
          <w:ilvl w:val="0"/>
          <w:numId w:val="3"/>
        </w:numPr>
        <w:autoSpaceDE w:val="0"/>
        <w:autoSpaceDN w:val="0"/>
        <w:adjustRightInd w:val="0"/>
        <w:spacing w:after="200" w:line="276" w:lineRule="auto"/>
        <w:jc w:val="both"/>
        <w:rPr>
          <w:rFonts w:ascii="Arial" w:hAnsi="Arial" w:cs="Arial"/>
          <w:b/>
          <w:bCs/>
        </w:rPr>
      </w:pPr>
      <w:r w:rsidRPr="004C6A8D">
        <w:rPr>
          <w:rFonts w:ascii="Arial" w:hAnsi="Arial" w:cs="Arial"/>
        </w:rPr>
        <w:t>Grooming (the process by which child sex offenders and paedophiles will befriend victims through direct or indirect contact, often preceded by efforts to gain personal information about the child or young person).</w:t>
      </w:r>
    </w:p>
    <w:p w14:paraId="03743606"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It must be remembered that such incidents fortunately remain very rare; but it should also be understood that detailing such concerns will often raise further anxieties and will make many individuals feel uncomfortable. It must be acknowledged however, that the first step towards minimising any danger will be to have a fuller understanding of what constitutes a risk and what behaviours may compound it.</w:t>
      </w:r>
    </w:p>
    <w:p w14:paraId="1C493DCD"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 xml:space="preserve">Protective and precautionary measures should therefore be considered when taking, making or using images of children. </w:t>
      </w:r>
    </w:p>
    <w:p w14:paraId="40D4AF19"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It is to be ensured that all early years practitioners and their managers are aware of the potential for images to be subject to misuse; and therefore will be expected to agree and sign up to our E-Safety policy and the Safeguarding policy.</w:t>
      </w:r>
    </w:p>
    <w:p w14:paraId="3A4E32D1"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lastRenderedPageBreak/>
        <w:t xml:space="preserve">Plymtree Pre-school requires staff, parents/carers and visitors NOT to use any personal phone within the building or outside when there are children visible unless express prior permission has been given. This includes the use of a personal camera and or pictures taken on a mobile phone. </w:t>
      </w:r>
    </w:p>
    <w:p w14:paraId="65004282"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The taking or making of images in sensitive areas of the early years setting, for example, toilet cubicles and changing areas are not to be permitted in any circumstances when there are children or other persons present.</w:t>
      </w:r>
    </w:p>
    <w:p w14:paraId="5604531C"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It should be ensured that a child or young person’s name or any other identifying information does not appear in any caption or accompanying text alongside their photograph, for example on displays, documentation panels and name cards.</w:t>
      </w:r>
    </w:p>
    <w:p w14:paraId="7EF549DC"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Particular care is to be taken where such images are likely to be viewed by others, including the general public.</w:t>
      </w:r>
    </w:p>
    <w:p w14:paraId="231F8452"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It is to be ensured that if, on occasion, a child or young person is to be named (for an agreed reason) in any published text, for example, in the prospectus, a photograph of the child will not appear.</w:t>
      </w:r>
    </w:p>
    <w:p w14:paraId="0B23F9F6" w14:textId="77777777" w:rsidR="004C6A8D" w:rsidRPr="004C6A8D" w:rsidRDefault="004C6A8D" w:rsidP="004C6A8D">
      <w:pPr>
        <w:autoSpaceDE w:val="0"/>
        <w:autoSpaceDN w:val="0"/>
        <w:adjustRightInd w:val="0"/>
        <w:spacing w:after="200" w:line="276" w:lineRule="auto"/>
        <w:jc w:val="both"/>
        <w:rPr>
          <w:rFonts w:ascii="Arial" w:hAnsi="Arial" w:cs="Arial"/>
        </w:rPr>
      </w:pPr>
    </w:p>
    <w:p w14:paraId="7E39005F" w14:textId="77777777" w:rsidR="004C6A8D" w:rsidRPr="004C6A8D" w:rsidRDefault="004C6A8D" w:rsidP="004C6A8D">
      <w:pPr>
        <w:autoSpaceDE w:val="0"/>
        <w:autoSpaceDN w:val="0"/>
        <w:adjustRightInd w:val="0"/>
        <w:spacing w:after="200" w:line="276" w:lineRule="auto"/>
        <w:jc w:val="both"/>
        <w:rPr>
          <w:rFonts w:ascii="Arial" w:hAnsi="Arial" w:cs="Arial"/>
        </w:rPr>
      </w:pPr>
    </w:p>
    <w:p w14:paraId="6BD02A94"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 xml:space="preserve">I (name) ____________________________________  agree to abide and implement Plymtree Pre-school’s E-Safety Policy. </w:t>
      </w:r>
    </w:p>
    <w:p w14:paraId="2BFE6987"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I understand the importance of safeguarding children and young people and agree to act in line with the GDPR, Data Protection Act 2018, Freedom of Information Act 2000, Human Rights Act 1998 and other relevant legislation regarding the taking and use of photographic images of children.</w:t>
      </w:r>
    </w:p>
    <w:p w14:paraId="5A2319F6" w14:textId="77777777" w:rsidR="004C6A8D" w:rsidRPr="004C6A8D" w:rsidRDefault="004C6A8D" w:rsidP="004C6A8D">
      <w:pPr>
        <w:autoSpaceDE w:val="0"/>
        <w:autoSpaceDN w:val="0"/>
        <w:adjustRightInd w:val="0"/>
        <w:spacing w:after="200" w:line="276" w:lineRule="auto"/>
        <w:jc w:val="both"/>
        <w:rPr>
          <w:rFonts w:ascii="Arial" w:hAnsi="Arial" w:cs="Arial"/>
        </w:rPr>
      </w:pPr>
    </w:p>
    <w:p w14:paraId="0FA7DBDF"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Signed _________________________ Print name________________________</w:t>
      </w:r>
    </w:p>
    <w:p w14:paraId="35AAA3E6" w14:textId="77777777" w:rsidR="004C6A8D" w:rsidRPr="004C6A8D" w:rsidRDefault="004C6A8D" w:rsidP="004C6A8D">
      <w:pPr>
        <w:autoSpaceDE w:val="0"/>
        <w:autoSpaceDN w:val="0"/>
        <w:adjustRightInd w:val="0"/>
        <w:spacing w:after="200" w:line="276" w:lineRule="auto"/>
        <w:jc w:val="both"/>
        <w:rPr>
          <w:rFonts w:ascii="Arial" w:hAnsi="Arial" w:cs="Arial"/>
        </w:rPr>
      </w:pPr>
    </w:p>
    <w:p w14:paraId="6E5E76A2" w14:textId="77777777" w:rsidR="004C6A8D" w:rsidRPr="004C6A8D" w:rsidRDefault="004C6A8D" w:rsidP="004C6A8D">
      <w:pPr>
        <w:autoSpaceDE w:val="0"/>
        <w:autoSpaceDN w:val="0"/>
        <w:adjustRightInd w:val="0"/>
        <w:spacing w:after="200" w:line="276" w:lineRule="auto"/>
        <w:jc w:val="both"/>
        <w:rPr>
          <w:rFonts w:ascii="Arial" w:hAnsi="Arial" w:cs="Arial"/>
        </w:rPr>
      </w:pPr>
      <w:r w:rsidRPr="004C6A8D">
        <w:rPr>
          <w:rFonts w:ascii="Arial" w:hAnsi="Arial" w:cs="Arial"/>
        </w:rPr>
        <w:t>Date___________________________</w:t>
      </w:r>
    </w:p>
    <w:p w14:paraId="661F54B6" w14:textId="77777777" w:rsidR="00B50384" w:rsidRPr="004C6A8D" w:rsidRDefault="00B50384">
      <w:pPr>
        <w:rPr>
          <w:rFonts w:ascii="Arial" w:hAnsi="Arial" w:cs="Arial"/>
        </w:rPr>
      </w:pPr>
    </w:p>
    <w:sectPr w:rsidR="00B50384" w:rsidRPr="004C6A8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507F7" w14:textId="77777777" w:rsidR="000D53E6" w:rsidRDefault="000D53E6" w:rsidP="004C6A8D">
      <w:pPr>
        <w:spacing w:after="0" w:line="240" w:lineRule="auto"/>
      </w:pPr>
      <w:r>
        <w:separator/>
      </w:r>
    </w:p>
  </w:endnote>
  <w:endnote w:type="continuationSeparator" w:id="0">
    <w:p w14:paraId="0B7780FB" w14:textId="77777777" w:rsidR="000D53E6" w:rsidRDefault="000D53E6" w:rsidP="004C6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7639279"/>
      <w:docPartObj>
        <w:docPartGallery w:val="Page Numbers (Bottom of Page)"/>
        <w:docPartUnique/>
      </w:docPartObj>
    </w:sdtPr>
    <w:sdtContent>
      <w:p w14:paraId="09A033F6" w14:textId="454998EF" w:rsidR="004C6A8D" w:rsidRDefault="004C6A8D">
        <w:pPr>
          <w:pStyle w:val="Footer"/>
          <w:jc w:val="center"/>
        </w:pPr>
        <w:r>
          <w:fldChar w:fldCharType="begin"/>
        </w:r>
        <w:r>
          <w:instrText>PAGE   \* MERGEFORMAT</w:instrText>
        </w:r>
        <w:r>
          <w:fldChar w:fldCharType="separate"/>
        </w:r>
        <w:r>
          <w:t>2</w:t>
        </w:r>
        <w:r>
          <w:fldChar w:fldCharType="end"/>
        </w:r>
      </w:p>
    </w:sdtContent>
  </w:sdt>
  <w:p w14:paraId="5801D987" w14:textId="77777777" w:rsidR="004C6A8D" w:rsidRDefault="004C6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25606" w14:textId="77777777" w:rsidR="000D53E6" w:rsidRDefault="000D53E6" w:rsidP="004C6A8D">
      <w:pPr>
        <w:spacing w:after="0" w:line="240" w:lineRule="auto"/>
      </w:pPr>
      <w:r>
        <w:separator/>
      </w:r>
    </w:p>
  </w:footnote>
  <w:footnote w:type="continuationSeparator" w:id="0">
    <w:p w14:paraId="70490E6F" w14:textId="77777777" w:rsidR="000D53E6" w:rsidRDefault="000D53E6" w:rsidP="004C6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62B5" w14:textId="463B5255" w:rsidR="004C6A8D" w:rsidRDefault="004C6A8D">
    <w:pPr>
      <w:pStyle w:val="Header"/>
    </w:pPr>
    <w:r>
      <w:t>Plymtree Pre-school Policies</w:t>
    </w:r>
    <w:r w:rsidR="006357AD">
      <w:tab/>
    </w:r>
    <w:r w:rsidR="006357AD">
      <w:tab/>
      <w:t>Appendix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1190"/>
    <w:multiLevelType w:val="hybridMultilevel"/>
    <w:tmpl w:val="1FCE83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C07668E"/>
    <w:multiLevelType w:val="hybridMultilevel"/>
    <w:tmpl w:val="2440F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4985E1E"/>
    <w:multiLevelType w:val="hybridMultilevel"/>
    <w:tmpl w:val="D4D68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8216437">
    <w:abstractNumId w:val="0"/>
  </w:num>
  <w:num w:numId="2" w16cid:durableId="1717661295">
    <w:abstractNumId w:val="2"/>
  </w:num>
  <w:num w:numId="3" w16cid:durableId="7357083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8D"/>
    <w:rsid w:val="00084692"/>
    <w:rsid w:val="000D53E6"/>
    <w:rsid w:val="004C6A8D"/>
    <w:rsid w:val="005115D4"/>
    <w:rsid w:val="006357AD"/>
    <w:rsid w:val="0065062C"/>
    <w:rsid w:val="008013EF"/>
    <w:rsid w:val="00B50384"/>
    <w:rsid w:val="00DA6996"/>
    <w:rsid w:val="00FA2F9C"/>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89768"/>
  <w15:chartTrackingRefBased/>
  <w15:docId w15:val="{40DE63FF-D230-457B-BE85-DFFF06734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A8D"/>
    <w:rPr>
      <w:kern w:val="0"/>
      <w14:ligatures w14:val="none"/>
    </w:rPr>
  </w:style>
  <w:style w:type="paragraph" w:styleId="Heading1">
    <w:name w:val="heading 1"/>
    <w:basedOn w:val="Normal"/>
    <w:next w:val="Normal"/>
    <w:link w:val="Heading1Char"/>
    <w:uiPriority w:val="9"/>
    <w:qFormat/>
    <w:rsid w:val="004C6A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A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A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A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A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A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A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A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A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A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A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A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A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A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A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A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A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A8D"/>
    <w:rPr>
      <w:rFonts w:eastAsiaTheme="majorEastAsia" w:cstheme="majorBidi"/>
      <w:color w:val="272727" w:themeColor="text1" w:themeTint="D8"/>
    </w:rPr>
  </w:style>
  <w:style w:type="paragraph" w:styleId="Title">
    <w:name w:val="Title"/>
    <w:basedOn w:val="Normal"/>
    <w:next w:val="Normal"/>
    <w:link w:val="TitleChar"/>
    <w:uiPriority w:val="10"/>
    <w:qFormat/>
    <w:rsid w:val="004C6A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A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A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A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A8D"/>
    <w:pPr>
      <w:spacing w:before="160"/>
      <w:jc w:val="center"/>
    </w:pPr>
    <w:rPr>
      <w:i/>
      <w:iCs/>
      <w:color w:val="404040" w:themeColor="text1" w:themeTint="BF"/>
    </w:rPr>
  </w:style>
  <w:style w:type="character" w:customStyle="1" w:styleId="QuoteChar">
    <w:name w:val="Quote Char"/>
    <w:basedOn w:val="DefaultParagraphFont"/>
    <w:link w:val="Quote"/>
    <w:uiPriority w:val="29"/>
    <w:rsid w:val="004C6A8D"/>
    <w:rPr>
      <w:i/>
      <w:iCs/>
      <w:color w:val="404040" w:themeColor="text1" w:themeTint="BF"/>
    </w:rPr>
  </w:style>
  <w:style w:type="paragraph" w:styleId="ListParagraph">
    <w:name w:val="List Paragraph"/>
    <w:basedOn w:val="Normal"/>
    <w:uiPriority w:val="34"/>
    <w:qFormat/>
    <w:rsid w:val="004C6A8D"/>
    <w:pPr>
      <w:ind w:left="720"/>
      <w:contextualSpacing/>
    </w:pPr>
  </w:style>
  <w:style w:type="character" w:styleId="IntenseEmphasis">
    <w:name w:val="Intense Emphasis"/>
    <w:basedOn w:val="DefaultParagraphFont"/>
    <w:uiPriority w:val="21"/>
    <w:qFormat/>
    <w:rsid w:val="004C6A8D"/>
    <w:rPr>
      <w:i/>
      <w:iCs/>
      <w:color w:val="0F4761" w:themeColor="accent1" w:themeShade="BF"/>
    </w:rPr>
  </w:style>
  <w:style w:type="paragraph" w:styleId="IntenseQuote">
    <w:name w:val="Intense Quote"/>
    <w:basedOn w:val="Normal"/>
    <w:next w:val="Normal"/>
    <w:link w:val="IntenseQuoteChar"/>
    <w:uiPriority w:val="30"/>
    <w:qFormat/>
    <w:rsid w:val="004C6A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A8D"/>
    <w:rPr>
      <w:i/>
      <w:iCs/>
      <w:color w:val="0F4761" w:themeColor="accent1" w:themeShade="BF"/>
    </w:rPr>
  </w:style>
  <w:style w:type="character" w:styleId="IntenseReference">
    <w:name w:val="Intense Reference"/>
    <w:basedOn w:val="DefaultParagraphFont"/>
    <w:uiPriority w:val="32"/>
    <w:qFormat/>
    <w:rsid w:val="004C6A8D"/>
    <w:rPr>
      <w:b/>
      <w:bCs/>
      <w:smallCaps/>
      <w:color w:val="0F4761" w:themeColor="accent1" w:themeShade="BF"/>
      <w:spacing w:val="5"/>
    </w:rPr>
  </w:style>
  <w:style w:type="paragraph" w:styleId="Header">
    <w:name w:val="header"/>
    <w:basedOn w:val="Normal"/>
    <w:link w:val="HeaderChar"/>
    <w:uiPriority w:val="99"/>
    <w:unhideWhenUsed/>
    <w:rsid w:val="004C6A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6A8D"/>
    <w:rPr>
      <w:kern w:val="0"/>
      <w14:ligatures w14:val="none"/>
    </w:rPr>
  </w:style>
  <w:style w:type="paragraph" w:styleId="Footer">
    <w:name w:val="footer"/>
    <w:basedOn w:val="Normal"/>
    <w:link w:val="FooterChar"/>
    <w:uiPriority w:val="99"/>
    <w:unhideWhenUsed/>
    <w:rsid w:val="004C6A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A8D"/>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3075</Characters>
  <Application>Microsoft Office Word</Application>
  <DocSecurity>0</DocSecurity>
  <Lines>62</Lines>
  <Paragraphs>30</Paragraphs>
  <ScaleCrop>false</ScaleCrop>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3</cp:revision>
  <dcterms:created xsi:type="dcterms:W3CDTF">2025-10-21T13:33:00Z</dcterms:created>
  <dcterms:modified xsi:type="dcterms:W3CDTF">2025-10-23T14:59:00Z</dcterms:modified>
</cp:coreProperties>
</file>